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966D5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7EE2F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陕西铁路工程职业技术学院科研平台名单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7115"/>
        <w:gridCol w:w="2080"/>
        <w:gridCol w:w="2939"/>
      </w:tblGrid>
      <w:tr w14:paraId="419C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vAlign w:val="center"/>
          </w:tcPr>
          <w:p w14:paraId="28B6D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3" w:type="pct"/>
            <w:vAlign w:val="center"/>
          </w:tcPr>
          <w:p w14:paraId="2329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科研平台名称</w:t>
            </w:r>
          </w:p>
        </w:tc>
        <w:tc>
          <w:tcPr>
            <w:tcW w:w="802" w:type="pct"/>
            <w:vAlign w:val="center"/>
          </w:tcPr>
          <w:p w14:paraId="5E21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科研平台级别</w:t>
            </w:r>
          </w:p>
        </w:tc>
        <w:tc>
          <w:tcPr>
            <w:tcW w:w="1133" w:type="pct"/>
            <w:vAlign w:val="center"/>
          </w:tcPr>
          <w:p w14:paraId="34AD2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所属部门</w:t>
            </w:r>
          </w:p>
        </w:tc>
      </w:tr>
      <w:tr w14:paraId="0F81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vAlign w:val="center"/>
          </w:tcPr>
          <w:p w14:paraId="4E69D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3" w:type="pct"/>
            <w:vAlign w:val="center"/>
          </w:tcPr>
          <w:p w14:paraId="651D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渭南市高铁施工与维护工程技术研究中心</w:t>
            </w:r>
          </w:p>
        </w:tc>
        <w:tc>
          <w:tcPr>
            <w:tcW w:w="802" w:type="pct"/>
            <w:vAlign w:val="center"/>
          </w:tcPr>
          <w:p w14:paraId="3488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市厅级</w:t>
            </w:r>
          </w:p>
        </w:tc>
        <w:tc>
          <w:tcPr>
            <w:tcW w:w="1133" w:type="pct"/>
            <w:vAlign w:val="center"/>
          </w:tcPr>
          <w:p w14:paraId="7206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高铁工程学院</w:t>
            </w:r>
          </w:p>
        </w:tc>
      </w:tr>
      <w:tr w14:paraId="4CF7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vAlign w:val="center"/>
          </w:tcPr>
          <w:p w14:paraId="1B6F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3" w:type="pct"/>
            <w:vAlign w:val="center"/>
          </w:tcPr>
          <w:p w14:paraId="3C402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渭南市空天地协同智慧监测工程技术研究中心</w:t>
            </w:r>
          </w:p>
        </w:tc>
        <w:tc>
          <w:tcPr>
            <w:tcW w:w="802" w:type="pct"/>
            <w:vAlign w:val="center"/>
          </w:tcPr>
          <w:p w14:paraId="51334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市厅级</w:t>
            </w:r>
          </w:p>
        </w:tc>
        <w:tc>
          <w:tcPr>
            <w:tcW w:w="1133" w:type="pct"/>
            <w:vMerge w:val="restart"/>
            <w:vAlign w:val="center"/>
          </w:tcPr>
          <w:p w14:paraId="2FA3B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测绘与检测学院</w:t>
            </w:r>
          </w:p>
        </w:tc>
      </w:tr>
      <w:tr w14:paraId="5D6F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271F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3" w:type="pct"/>
            <w:vAlign w:val="center"/>
          </w:tcPr>
          <w:p w14:paraId="2CB77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陕西省“四主体一联合”秸秆综合利用校企联合研究中心</w:t>
            </w:r>
          </w:p>
        </w:tc>
        <w:tc>
          <w:tcPr>
            <w:tcW w:w="802" w:type="pct"/>
            <w:vAlign w:val="center"/>
          </w:tcPr>
          <w:p w14:paraId="1F43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省部级</w:t>
            </w:r>
          </w:p>
        </w:tc>
        <w:tc>
          <w:tcPr>
            <w:tcW w:w="1133" w:type="pct"/>
            <w:vMerge w:val="continue"/>
            <w:vAlign w:val="center"/>
          </w:tcPr>
          <w:p w14:paraId="5873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5A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47CA4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3" w:type="pct"/>
            <w:vAlign w:val="center"/>
          </w:tcPr>
          <w:p w14:paraId="0BE5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高速铁路精密测量技术应用研究中心</w:t>
            </w:r>
          </w:p>
        </w:tc>
        <w:tc>
          <w:tcPr>
            <w:tcW w:w="802" w:type="pct"/>
            <w:vAlign w:val="center"/>
          </w:tcPr>
          <w:p w14:paraId="3D55A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1133" w:type="pct"/>
            <w:vMerge w:val="continue"/>
            <w:vAlign w:val="center"/>
          </w:tcPr>
          <w:p w14:paraId="7CC57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63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7ADE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3" w:type="pct"/>
            <w:vAlign w:val="center"/>
          </w:tcPr>
          <w:p w14:paraId="3186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盾构与掘进陕西省高校重点实验室</w:t>
            </w:r>
          </w:p>
          <w:p w14:paraId="65EF2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（渭南市盾构与掘进工程技术研究中心）</w:t>
            </w:r>
          </w:p>
        </w:tc>
        <w:tc>
          <w:tcPr>
            <w:tcW w:w="802" w:type="pct"/>
            <w:vAlign w:val="center"/>
          </w:tcPr>
          <w:p w14:paraId="64B3C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市厅级</w:t>
            </w:r>
          </w:p>
        </w:tc>
        <w:tc>
          <w:tcPr>
            <w:tcW w:w="1133" w:type="pct"/>
            <w:vMerge w:val="restart"/>
            <w:vAlign w:val="center"/>
          </w:tcPr>
          <w:p w14:paraId="1FF7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城轨工程学院</w:t>
            </w:r>
          </w:p>
        </w:tc>
      </w:tr>
      <w:tr w14:paraId="5E66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75FA5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43" w:type="pct"/>
            <w:vAlign w:val="center"/>
          </w:tcPr>
          <w:p w14:paraId="593AF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隧道与地下空间技术应用研究中心</w:t>
            </w:r>
          </w:p>
        </w:tc>
        <w:tc>
          <w:tcPr>
            <w:tcW w:w="802" w:type="pct"/>
            <w:vAlign w:val="center"/>
          </w:tcPr>
          <w:p w14:paraId="0A178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1133" w:type="pct"/>
            <w:vMerge w:val="continue"/>
            <w:vAlign w:val="center"/>
          </w:tcPr>
          <w:p w14:paraId="3567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47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7360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43" w:type="pct"/>
            <w:vAlign w:val="center"/>
          </w:tcPr>
          <w:p w14:paraId="6AE9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渭南市道桥施工智慧监控工程技术研究中心</w:t>
            </w:r>
          </w:p>
        </w:tc>
        <w:tc>
          <w:tcPr>
            <w:tcW w:w="802" w:type="pct"/>
            <w:vAlign w:val="center"/>
          </w:tcPr>
          <w:p w14:paraId="378DD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市厅级</w:t>
            </w:r>
          </w:p>
        </w:tc>
        <w:tc>
          <w:tcPr>
            <w:tcW w:w="1133" w:type="pct"/>
            <w:vMerge w:val="restart"/>
            <w:vAlign w:val="center"/>
          </w:tcPr>
          <w:p w14:paraId="3B790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道桥与建筑学院</w:t>
            </w:r>
          </w:p>
        </w:tc>
      </w:tr>
      <w:tr w14:paraId="6BAD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55E8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43" w:type="pct"/>
            <w:vAlign w:val="center"/>
          </w:tcPr>
          <w:p w14:paraId="6680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渭南市装配化建造技术工程技术研究中心</w:t>
            </w:r>
          </w:p>
        </w:tc>
        <w:tc>
          <w:tcPr>
            <w:tcW w:w="802" w:type="pct"/>
            <w:vAlign w:val="center"/>
          </w:tcPr>
          <w:p w14:paraId="09AF9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市厅级</w:t>
            </w:r>
          </w:p>
        </w:tc>
        <w:tc>
          <w:tcPr>
            <w:tcW w:w="1133" w:type="pct"/>
            <w:vMerge w:val="continue"/>
            <w:vAlign w:val="center"/>
          </w:tcPr>
          <w:p w14:paraId="33AFB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71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1CA5D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43" w:type="pct"/>
            <w:vAlign w:val="center"/>
          </w:tcPr>
          <w:p w14:paraId="7B18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装饰与园林设计工作室</w:t>
            </w:r>
          </w:p>
        </w:tc>
        <w:tc>
          <w:tcPr>
            <w:tcW w:w="802" w:type="pct"/>
            <w:vAlign w:val="center"/>
          </w:tcPr>
          <w:p w14:paraId="10966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1133" w:type="pct"/>
            <w:vMerge w:val="continue"/>
            <w:vAlign w:val="center"/>
          </w:tcPr>
          <w:p w14:paraId="1F917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4B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1519D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743" w:type="pct"/>
            <w:vAlign w:val="center"/>
          </w:tcPr>
          <w:p w14:paraId="00344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造价工作室</w:t>
            </w:r>
          </w:p>
        </w:tc>
        <w:tc>
          <w:tcPr>
            <w:tcW w:w="802" w:type="pct"/>
            <w:vAlign w:val="center"/>
          </w:tcPr>
          <w:p w14:paraId="58522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1133" w:type="pct"/>
            <w:vAlign w:val="center"/>
          </w:tcPr>
          <w:p w14:paraId="353D8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工程物流与管理学院</w:t>
            </w:r>
          </w:p>
        </w:tc>
      </w:tr>
      <w:tr w14:paraId="5CA0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4A40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743" w:type="pct"/>
            <w:vAlign w:val="center"/>
          </w:tcPr>
          <w:p w14:paraId="7BE04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轨道交通智能运维技术应用研究中心</w:t>
            </w:r>
          </w:p>
        </w:tc>
        <w:tc>
          <w:tcPr>
            <w:tcW w:w="802" w:type="pct"/>
            <w:vAlign w:val="center"/>
          </w:tcPr>
          <w:p w14:paraId="18832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1133" w:type="pct"/>
            <w:vAlign w:val="center"/>
          </w:tcPr>
          <w:p w14:paraId="4EF35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铁道运输学院</w:t>
            </w:r>
          </w:p>
        </w:tc>
      </w:tr>
      <w:tr w14:paraId="0211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15B6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743" w:type="pct"/>
            <w:vAlign w:val="center"/>
          </w:tcPr>
          <w:p w14:paraId="3EC3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渭南市轨道交通供电工程技术研究中心</w:t>
            </w:r>
          </w:p>
        </w:tc>
        <w:tc>
          <w:tcPr>
            <w:tcW w:w="802" w:type="pct"/>
            <w:vAlign w:val="center"/>
          </w:tcPr>
          <w:p w14:paraId="5E7B3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市厅级</w:t>
            </w:r>
          </w:p>
        </w:tc>
        <w:tc>
          <w:tcPr>
            <w:tcW w:w="1133" w:type="pct"/>
            <w:vAlign w:val="center"/>
          </w:tcPr>
          <w:p w14:paraId="2DCF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铁道动力学院</w:t>
            </w:r>
          </w:p>
        </w:tc>
      </w:tr>
      <w:tr w14:paraId="1762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2C2C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743" w:type="pct"/>
            <w:vAlign w:val="center"/>
          </w:tcPr>
          <w:p w14:paraId="206CB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渭南市特种装备材料工程技术研究中心</w:t>
            </w:r>
          </w:p>
        </w:tc>
        <w:tc>
          <w:tcPr>
            <w:tcW w:w="802" w:type="pct"/>
            <w:vAlign w:val="center"/>
          </w:tcPr>
          <w:p w14:paraId="5CBD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市厅级</w:t>
            </w:r>
          </w:p>
        </w:tc>
        <w:tc>
          <w:tcPr>
            <w:tcW w:w="1133" w:type="pct"/>
            <w:vAlign w:val="center"/>
          </w:tcPr>
          <w:p w14:paraId="5EDD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铁道装备制造学院</w:t>
            </w:r>
          </w:p>
        </w:tc>
      </w:tr>
      <w:tr w14:paraId="38BF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5D0A4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743" w:type="pct"/>
            <w:vAlign w:val="center"/>
          </w:tcPr>
          <w:p w14:paraId="22659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BIM技术应用研究中心</w:t>
            </w:r>
          </w:p>
          <w:p w14:paraId="642A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（BIM技术应用研究中心-教育部协同创新中心）</w:t>
            </w:r>
          </w:p>
          <w:p w14:paraId="6550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（渭南市智慧建造工程技术研究中心）</w:t>
            </w:r>
          </w:p>
        </w:tc>
        <w:tc>
          <w:tcPr>
            <w:tcW w:w="802" w:type="pct"/>
            <w:vMerge w:val="restart"/>
            <w:vAlign w:val="center"/>
          </w:tcPr>
          <w:p w14:paraId="0D95F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（独立机构）</w:t>
            </w:r>
          </w:p>
        </w:tc>
        <w:tc>
          <w:tcPr>
            <w:tcW w:w="1133" w:type="pct"/>
            <w:vMerge w:val="restart"/>
            <w:vAlign w:val="center"/>
          </w:tcPr>
          <w:p w14:paraId="1DC3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科技处</w:t>
            </w:r>
          </w:p>
        </w:tc>
      </w:tr>
      <w:tr w14:paraId="7256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 w:color="auto" w:fill="auto"/>
            <w:vAlign w:val="center"/>
          </w:tcPr>
          <w:p w14:paraId="17F2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743" w:type="pct"/>
            <w:vAlign w:val="center"/>
          </w:tcPr>
          <w:p w14:paraId="5623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陕西省高性能混凝土工程实验室</w:t>
            </w:r>
          </w:p>
          <w:p w14:paraId="7BA0E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（高性能混凝土工程创新中心-教育部协同创新中心）</w:t>
            </w:r>
          </w:p>
          <w:p w14:paraId="2055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（城市轨道交通新材料陕西省高校工程研究中心）</w:t>
            </w:r>
          </w:p>
        </w:tc>
        <w:tc>
          <w:tcPr>
            <w:tcW w:w="802" w:type="pct"/>
            <w:vMerge w:val="continue"/>
            <w:tcBorders/>
            <w:vAlign w:val="center"/>
          </w:tcPr>
          <w:p w14:paraId="2E5F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pct"/>
            <w:vMerge w:val="continue"/>
            <w:tcBorders/>
            <w:vAlign w:val="center"/>
          </w:tcPr>
          <w:p w14:paraId="69C56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53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 w:color="auto" w:fill="auto"/>
            <w:vAlign w:val="center"/>
          </w:tcPr>
          <w:p w14:paraId="36EBA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743" w:type="pct"/>
            <w:shd w:val="clear"/>
            <w:vAlign w:val="center"/>
          </w:tcPr>
          <w:p w14:paraId="44B32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陕西省智慧建造轨道交通工程概念验证中心</w:t>
            </w:r>
          </w:p>
        </w:tc>
        <w:tc>
          <w:tcPr>
            <w:tcW w:w="802" w:type="pct"/>
            <w:vMerge w:val="continue"/>
            <w:tcBorders/>
            <w:vAlign w:val="center"/>
          </w:tcPr>
          <w:p w14:paraId="4D4AF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pct"/>
            <w:vMerge w:val="continue"/>
            <w:tcBorders/>
            <w:vAlign w:val="center"/>
          </w:tcPr>
          <w:p w14:paraId="79AA8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72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1" w:type="pct"/>
            <w:shd w:val="clear" w:color="auto" w:fill="auto"/>
            <w:vAlign w:val="center"/>
          </w:tcPr>
          <w:p w14:paraId="07677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743" w:type="pct"/>
            <w:shd w:val="clear"/>
            <w:vAlign w:val="center"/>
          </w:tcPr>
          <w:p w14:paraId="134C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陕西省技术转移示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范机构</w:t>
            </w:r>
          </w:p>
          <w:p w14:paraId="1D47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（渭南市技术转移示范机构）</w:t>
            </w:r>
          </w:p>
        </w:tc>
        <w:tc>
          <w:tcPr>
            <w:tcW w:w="802" w:type="pct"/>
            <w:vMerge w:val="continue"/>
            <w:tcBorders/>
            <w:vAlign w:val="center"/>
          </w:tcPr>
          <w:p w14:paraId="62A1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pct"/>
            <w:vMerge w:val="continue"/>
            <w:tcBorders/>
            <w:vAlign w:val="center"/>
          </w:tcPr>
          <w:p w14:paraId="3D71E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F1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21" w:type="pct"/>
            <w:shd w:val="clear"/>
            <w:vAlign w:val="center"/>
          </w:tcPr>
          <w:p w14:paraId="23A51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743" w:type="pct"/>
            <w:shd w:val="clear"/>
            <w:vAlign w:val="center"/>
          </w:tcPr>
          <w:p w14:paraId="44BF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铁道工程未来产业创新研究院</w:t>
            </w:r>
          </w:p>
        </w:tc>
        <w:tc>
          <w:tcPr>
            <w:tcW w:w="802" w:type="pct"/>
            <w:vMerge w:val="continue"/>
            <w:tcBorders/>
            <w:vAlign w:val="center"/>
          </w:tcPr>
          <w:p w14:paraId="1C90A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pct"/>
            <w:vMerge w:val="continue"/>
            <w:tcBorders/>
            <w:vAlign w:val="center"/>
          </w:tcPr>
          <w:p w14:paraId="1BB58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E2F599E"/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9A3D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963E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1963E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zc3NTA2ZTFlNDNiOTU2MGNhMWJkYmUwMmZhMWYifQ=="/>
  </w:docVars>
  <w:rsids>
    <w:rsidRoot w:val="30BA6EC7"/>
    <w:rsid w:val="0B6147AC"/>
    <w:rsid w:val="0D423B38"/>
    <w:rsid w:val="0DC6716D"/>
    <w:rsid w:val="11070E66"/>
    <w:rsid w:val="133E0E6F"/>
    <w:rsid w:val="17A84B11"/>
    <w:rsid w:val="1B0E67CD"/>
    <w:rsid w:val="20651585"/>
    <w:rsid w:val="21FE53C6"/>
    <w:rsid w:val="23A81370"/>
    <w:rsid w:val="24B57F51"/>
    <w:rsid w:val="270559C3"/>
    <w:rsid w:val="28F60FCD"/>
    <w:rsid w:val="2F971030"/>
    <w:rsid w:val="2FD14577"/>
    <w:rsid w:val="30BA6EC7"/>
    <w:rsid w:val="32E6773B"/>
    <w:rsid w:val="391E71C1"/>
    <w:rsid w:val="3BB7198D"/>
    <w:rsid w:val="3FA738FD"/>
    <w:rsid w:val="40AB1069"/>
    <w:rsid w:val="440B1E0A"/>
    <w:rsid w:val="446D7285"/>
    <w:rsid w:val="44C32841"/>
    <w:rsid w:val="460F53CE"/>
    <w:rsid w:val="487D096B"/>
    <w:rsid w:val="49C333E5"/>
    <w:rsid w:val="4B9820BB"/>
    <w:rsid w:val="52CC02BF"/>
    <w:rsid w:val="61CB6D3A"/>
    <w:rsid w:val="67816B8F"/>
    <w:rsid w:val="68B946CD"/>
    <w:rsid w:val="693A70F1"/>
    <w:rsid w:val="6B8E19B6"/>
    <w:rsid w:val="6DDD0F3E"/>
    <w:rsid w:val="7035021F"/>
    <w:rsid w:val="7E7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111111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410</Characters>
  <Lines>0</Lines>
  <Paragraphs>0</Paragraphs>
  <TotalTime>3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2023-02-27T09:43:00Z</dcterms:created>
  <dc:creator>水晶鱼</dc:creator>
  <cp:lastModifiedBy>Mr.德</cp:lastModifiedBy>
  <dcterms:modified xsi:type="dcterms:W3CDTF">2025-02-24T09:29:51Z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060A12A162574A47909A749202832535</vt:lpwstr>
  </property>
  <property fmtid="{D5CDD505-2E9C-101B-9397-08002B2CF9AE}" pid="4" name="KSOTemplateDocerSaveRecord">
    <vt:lpwstr>eyJoZGlkIjoiNjA0Mzc3NTA2ZTFlNDNiOTU2MGNhMWJkYmUwMmZhMWYiLCJ1c2VySWQiOiIzODA4OTg0NDUifQ==</vt:lpwstr>
  </property>
</Properties>
</file>